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BE" w:rsidRDefault="001B2ABE" w:rsidP="001B2ABE">
      <w:pPr>
        <w:pStyle w:val="1"/>
        <w:spacing w:before="0"/>
        <w:jc w:val="center"/>
        <w:rPr>
          <w:rStyle w:val="FontStyle11"/>
          <w:b/>
          <w:color w:val="auto"/>
        </w:rPr>
      </w:pPr>
      <w:bookmarkStart w:id="0" w:name="_Toc265566096"/>
      <w:r w:rsidRPr="005060D7">
        <w:rPr>
          <w:rStyle w:val="FontStyle11"/>
          <w:color w:val="auto"/>
        </w:rPr>
        <w:t xml:space="preserve">ВОПРОСЫ </w:t>
      </w:r>
    </w:p>
    <w:p w:rsidR="001B2ABE" w:rsidRPr="005060D7" w:rsidRDefault="001B2ABE" w:rsidP="001B2ABE">
      <w:pPr>
        <w:pStyle w:val="1"/>
        <w:spacing w:before="0"/>
        <w:jc w:val="center"/>
        <w:rPr>
          <w:rStyle w:val="FontStyle11"/>
          <w:b/>
          <w:color w:val="auto"/>
        </w:rPr>
      </w:pPr>
      <w:r w:rsidRPr="005060D7">
        <w:rPr>
          <w:rStyle w:val="FontStyle11"/>
          <w:color w:val="auto"/>
        </w:rPr>
        <w:t>К ЗАЧЕТУ</w:t>
      </w:r>
      <w:bookmarkEnd w:id="0"/>
      <w:r>
        <w:rPr>
          <w:rStyle w:val="FontStyle11"/>
          <w:color w:val="auto"/>
        </w:rPr>
        <w:t xml:space="preserve"> / ДИФФЕРЕНЦИРОВАННОМУ ЗАЧЕТУ</w:t>
      </w:r>
    </w:p>
    <w:p w:rsidR="001B2ABE" w:rsidRPr="005060D7" w:rsidRDefault="001B2ABE" w:rsidP="001B2ABE">
      <w:pPr>
        <w:pStyle w:val="Style1"/>
        <w:tabs>
          <w:tab w:val="left" w:pos="426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5060D7">
        <w:rPr>
          <w:rStyle w:val="FontStyle11"/>
          <w:sz w:val="28"/>
          <w:szCs w:val="28"/>
        </w:rPr>
        <w:t xml:space="preserve">по дисциплине «Великая Отечественная война советского народа </w:t>
      </w:r>
    </w:p>
    <w:p w:rsidR="001B2ABE" w:rsidRPr="005060D7" w:rsidRDefault="001B2ABE" w:rsidP="001B2ABE">
      <w:pPr>
        <w:pStyle w:val="Style1"/>
        <w:tabs>
          <w:tab w:val="left" w:pos="426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5060D7">
        <w:rPr>
          <w:rStyle w:val="FontStyle11"/>
          <w:sz w:val="28"/>
          <w:szCs w:val="28"/>
        </w:rPr>
        <w:t>(в контексте Второй мировой войны)»</w:t>
      </w:r>
    </w:p>
    <w:p w:rsidR="001B2ABE" w:rsidRPr="005060D7" w:rsidRDefault="001B2ABE" w:rsidP="001B2ABE">
      <w:pPr>
        <w:pStyle w:val="Style1"/>
        <w:tabs>
          <w:tab w:val="left" w:pos="426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Международное положение и внешняя политика СССР накануне Второй мировой войны.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Начало Второй мировой войны, её причины и повод к началу военных действий</w:t>
      </w:r>
      <w:r>
        <w:rPr>
          <w:sz w:val="28"/>
          <w:szCs w:val="28"/>
        </w:rPr>
        <w:t>. Нападение Германии на Польшу.</w:t>
      </w:r>
      <w:r w:rsidRPr="005060D7">
        <w:rPr>
          <w:sz w:val="28"/>
          <w:szCs w:val="28"/>
        </w:rPr>
        <w:t xml:space="preserve"> Воссоединение белорусского народа в БССР.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Оккупация Германией стран Европы.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Цели Германии в войне против СССР. План «Барбаросса».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Нападение Германии на СССР. Характер войны. Сущность стратегии «молниеносной войны».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Причины неудач Красной Армии летом-осенью 1941 г.</w:t>
      </w:r>
    </w:p>
    <w:p w:rsidR="001B2ABE" w:rsidRPr="005060D7" w:rsidRDefault="001B2ABE" w:rsidP="001B2ABE">
      <w:pPr>
        <w:ind w:left="720"/>
        <w:rPr>
          <w:sz w:val="28"/>
          <w:szCs w:val="28"/>
        </w:rPr>
      </w:pPr>
      <w:r w:rsidRPr="005060D7">
        <w:rPr>
          <w:sz w:val="28"/>
          <w:szCs w:val="28"/>
        </w:rPr>
        <w:t xml:space="preserve">Приграничные бои в Беларуси. Оборонительные бои под Минском, Бобруйском, Оршей, Витебском, </w:t>
      </w:r>
      <w:proofErr w:type="spellStart"/>
      <w:r w:rsidRPr="005060D7">
        <w:rPr>
          <w:sz w:val="28"/>
          <w:szCs w:val="28"/>
        </w:rPr>
        <w:t>Могилёвом</w:t>
      </w:r>
      <w:proofErr w:type="spellEnd"/>
      <w:r w:rsidRPr="005060D7">
        <w:rPr>
          <w:sz w:val="28"/>
          <w:szCs w:val="28"/>
        </w:rPr>
        <w:t>, Гомелем.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Деятельность советских и партийных органов СССР и БССР по мобилизации сил и средств для борьбы с агрессором. Содержание Директивы СНК СССР и ЦК ВКП(б) от 29.06.1941г.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Создание и боевая деятельность первых партизанских отрядов на территории Беларуси.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Деятельность СССР на международной арене в 1941-1942 гг. Начало создания антигитлеровской коалиции.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Военно-экономические цели германских захватчиков. План «Ост».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Административно-территориальный раздел нацистами оккупированной территории Беларуси.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Оккупационный аппарат управления на территории БССР.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Политика геноцида.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Вывоз оккупантами населения Беларуси на принудительную работу в Германию и другие страны.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Коллаборационизм в период войны, его особенности в Беларуси.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Становление и развитие партизанского движения и подпольной борьбы в Беларуси.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Создание Центрального и Белорусского штабов партизанского движения.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 xml:space="preserve">Партийное, комсомольское, молодежное антифашистское подполье. Деятельность подпольщиков Минска, Могилева, Гомеля, Бреста 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Боевая деятельность партизан Беларуси (на примере региона проживания студента, курсанта).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Белорусские партизанские отряды и бригады, их организационная структура.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 xml:space="preserve">«Рельсовая </w:t>
      </w:r>
      <w:proofErr w:type="gramStart"/>
      <w:r w:rsidRPr="005060D7">
        <w:rPr>
          <w:sz w:val="28"/>
          <w:szCs w:val="28"/>
        </w:rPr>
        <w:t>война»  и</w:t>
      </w:r>
      <w:proofErr w:type="gramEnd"/>
      <w:r w:rsidRPr="005060D7">
        <w:rPr>
          <w:sz w:val="28"/>
          <w:szCs w:val="28"/>
        </w:rPr>
        <w:t xml:space="preserve">  её цели, примеры проведения на территории Беларуси.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Герои партизанской борьбы в Беларуси.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lastRenderedPageBreak/>
        <w:t>Взаимодействие партизан и населения. Партизанские зоны и рейды.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Военные действия на советско-германском фронте в конце 1941 г. Битва под Москвой.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Военные действия в 1942 г. Сталинградская битва.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Победы союзных войск в Африке, Средиземноморье и Тихом океане.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Курская битва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Начало распада фашистского блока.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Тегеранская конференция руководителей СССР, США и Великобритании в 1943г.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Начало освобождения Беларуси в 1943г.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Взаимодействие партизан, населения и войск Красной Армии.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Стратегическая наступательная операция «Багратион». Освобождение Минска, территории Белорусской ССР от фашистских оккупантов.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5060D7">
        <w:rPr>
          <w:sz w:val="28"/>
          <w:szCs w:val="28"/>
        </w:rPr>
        <w:t>Открытие  Второго</w:t>
      </w:r>
      <w:proofErr w:type="gramEnd"/>
      <w:r w:rsidRPr="005060D7">
        <w:rPr>
          <w:sz w:val="28"/>
          <w:szCs w:val="28"/>
        </w:rPr>
        <w:t xml:space="preserve"> фронта. Операция «</w:t>
      </w:r>
      <w:proofErr w:type="spellStart"/>
      <w:r w:rsidRPr="005060D7">
        <w:rPr>
          <w:sz w:val="28"/>
          <w:szCs w:val="28"/>
        </w:rPr>
        <w:t>Оверлорд</w:t>
      </w:r>
      <w:proofErr w:type="spellEnd"/>
      <w:r w:rsidRPr="005060D7">
        <w:rPr>
          <w:sz w:val="28"/>
          <w:szCs w:val="28"/>
        </w:rPr>
        <w:t>».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Освобождение европейских государств от фашизма войсками Красной Армии и союзниками.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Крымская конференция руководителей стран антифашистской коалиции, её решения (1945г.).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Берлинская наступательная операция. Разгром немецкой армии и капитуляция Германии.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Потсдамская конференция.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Участие СССР в войне против Японии. Разгром и капитуляция японской армии.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Окончание Второй мировой войны. Итоги Второй мировой войны.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Основание ООН. Участие делегации БССР в создании и деятельности ООН.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Нюрнбергский процесс и его значение.</w:t>
      </w:r>
    </w:p>
    <w:p w:rsidR="001B2ABE" w:rsidRPr="005060D7" w:rsidRDefault="001B2ABE" w:rsidP="001B2ABE">
      <w:pPr>
        <w:numPr>
          <w:ilvl w:val="0"/>
          <w:numId w:val="1"/>
        </w:numPr>
        <w:rPr>
          <w:sz w:val="28"/>
          <w:szCs w:val="28"/>
        </w:rPr>
      </w:pPr>
      <w:r w:rsidRPr="005060D7">
        <w:rPr>
          <w:sz w:val="28"/>
          <w:szCs w:val="28"/>
        </w:rPr>
        <w:t>Вклад белорусского народа в Победу. Потери Беларуси в годы Второй мировой войны. Увековечивание памяти о событиях войны в Республике Беларусь, странах СНГ, странах-союзниках по антифашистской коалиции</w:t>
      </w:r>
      <w:r>
        <w:rPr>
          <w:sz w:val="28"/>
          <w:szCs w:val="28"/>
        </w:rPr>
        <w:t>.</w:t>
      </w:r>
    </w:p>
    <w:p w:rsidR="00631AD8" w:rsidRDefault="00631AD8">
      <w:bookmarkStart w:id="1" w:name="_GoBack"/>
      <w:bookmarkEnd w:id="1"/>
    </w:p>
    <w:sectPr w:rsidR="0063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C59"/>
    <w:multiLevelType w:val="hybridMultilevel"/>
    <w:tmpl w:val="5FAE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BE"/>
    <w:rsid w:val="001B2ABE"/>
    <w:rsid w:val="0063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5581C-07BC-4168-B3DD-0C53ED0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A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B2ABE"/>
    <w:pPr>
      <w:widowControl w:val="0"/>
      <w:autoSpaceDE w:val="0"/>
      <w:autoSpaceDN w:val="0"/>
      <w:adjustRightInd w:val="0"/>
      <w:spacing w:line="551" w:lineRule="exact"/>
      <w:ind w:firstLine="720"/>
      <w:jc w:val="both"/>
    </w:pPr>
  </w:style>
  <w:style w:type="character" w:customStyle="1" w:styleId="FontStyle11">
    <w:name w:val="Font Style11"/>
    <w:uiPriority w:val="99"/>
    <w:rsid w:val="001B2ABE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2019-09-30T19:41:00Z</dcterms:created>
  <dcterms:modified xsi:type="dcterms:W3CDTF">2019-09-30T19:42:00Z</dcterms:modified>
</cp:coreProperties>
</file>