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Н. Сивицкий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0B4CAA" w:rsidRDefault="000B4CAA" w:rsidP="00B65D0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14159985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B65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орусской государственности</w:t>
      </w:r>
      <w:bookmarkEnd w:id="0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0B4CAA" w:rsidRDefault="000B4CAA" w:rsidP="007B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7B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6DA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529C">
        <w:rPr>
          <w:rFonts w:ascii="Times New Roman" w:hAnsi="Times New Roman" w:cs="Times New Roman"/>
          <w:iCs/>
          <w:sz w:val="28"/>
          <w:szCs w:val="28"/>
        </w:rPr>
        <w:t xml:space="preserve">6-05-0715-01 </w:t>
      </w:r>
      <w:r w:rsidRPr="007B529C">
        <w:rPr>
          <w:rFonts w:ascii="Times New Roman" w:hAnsi="Times New Roman" w:cs="Times New Roman"/>
          <w:bCs/>
          <w:sz w:val="28"/>
          <w:szCs w:val="28"/>
        </w:rPr>
        <w:t>«</w:t>
      </w:r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783192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B529C">
        <w:rPr>
          <w:rFonts w:ascii="Times New Roman" w:hAnsi="Times New Roman" w:cs="Times New Roman"/>
          <w:bCs/>
          <w:iCs/>
          <w:sz w:val="28"/>
          <w:szCs w:val="28"/>
        </w:rPr>
        <w:t>профилизации</w:t>
      </w:r>
      <w:proofErr w:type="spellEnd"/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: «Техническая эксплуатация воздушных судов и двигателей», «Техническая эксплуатация бортовых авиационных систем»,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65D0A"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орусской государственности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занятий в период сессии.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65D0A"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орусской государственности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Формировать и закреплять навыки практического применения обучающимися знаний, умений и навыков.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Содействовать воспитанию чувства ответственности.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2" w:name="3.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2"/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обучающихся оцениваются преподавателем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выставляется отметка «зачтено» либо «не зачтено».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контроль за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DA" w:rsidRDefault="00E726D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обучающимся.</w:t>
      </w: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контрольной работе: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Государство как основной политический институт.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Независимость и суверенитет. Нация и государство.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Этапы становления и развития белорусской государственности.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Источники по истории белорусской государственности.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Раннефеодальные государственные образования на белорусских землях. Древняя Русь.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Общие черты и особенности развития Полоцкого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Туровского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княжеств.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Крещение Руси как фактор цивилизационного выбора. Феодальная раздробленность.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восточнославянских земель в системе средневековых международных отношений.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и основные концепции возникновения ВКЛ.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Расширение территории ВКЛ. Объединение белорусских земель в составе ВКЛ.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Борьба за объединение Руси. Отношения с Орденом и Золотой Ордой.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Роль белорусских земель в ВКЛ.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Кревская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уния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вестернизация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социально-политических институтов. Магдебургское право.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Правовое и политическое значение Люблинской унии.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белорусских земель в составе Речи Посполитой.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Полонизация как фактор политической, культурной и общественной жизни.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«Шляхетская демократия» и ее влияние на развитие государства. Отношения с соседями и ослабление Речи Посполитой.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Разделы Речи Посполитой. Русификация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деполонизация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 государственности в общественно-политической жизни Беларуси первой половины Х1Х 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Восстания 1830-1831 и 1863-1864 гг. на территории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Экономическое развитие белорусских земель в Х1Х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Западнорусизм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краевость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Формирование белорусской национальной идеи.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«Гомон» и деятельность белорусских народников. Революционные события 1905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1907 гг. в Беларуси. «Наша шва» и белорусская национальная идея в начале ХХ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Первая мировая война на белорусских землях.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Активизация национального движения в годы Первой мировой войны.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Революции 1917 г. и белорусский вопрос. Всебелорусский съезд 1917 г. 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Провозглашение БНР.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Белнацком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роль в создании БССР. </w:t>
      </w: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ЛитБелССР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Польско-советская война и второе провозглашение БССР.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Подписание Рижского мирного договора и его последствия для белорусской государственности.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Союза советских социалистических республик (СССР). Реализация национально-государственной модели развития.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индустриально-аграрной республики.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границ и административно</w:t>
      </w:r>
      <w:r w:rsidR="0067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территориальное устройство БССР в 1919-1939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Противоречия развития социально-культурной сферы в 1930-е гг. в БССР. Достижения и трагедии советской эпохи.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Второй мировой войны. Воссоединение Западной Беларуси с БССР.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Нападение нацистской Германии на СССР. Оккупационный режим в Беларуси. Немецко-фашистский геноцид и демографические потери Беларуси в войне. Холокост.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Размах и значение партизанского и подпольного движения в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белорусов в ключевых сражениях Великой Отечественной войны.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Освобождение Беларуси. Белорусская стратегическая наступательная операция «Багратион».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Вклад белорусского народа в Победу. Великая Отечественная война в исторической памяти белорусов.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БССР - страна-учредительница ООН.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Попытки демократизации общественно-политической жизни во второй половине 1950-х - первой половине 1960-х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Нарастание застойных явлений в 1970-е - первой половине 1980-х гг.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Общественно-политические процессы в БССР на рубеже 80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90-х гг. ХХ 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Распад СССР и его причины.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Политический и хозяйственный кризис первых лет независимости.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Конституции и первые выборы Президента Республики Беларусь.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Референдумы 1995, 1996, 2004 годов и их влияние на стабилизацию обстановки в стране.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общественно-политического развития в начале ХХ1 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достижения белорусского государства.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правовых традиций в Беларуси. «Русская правда» и Статуты ВКЛ. Советские конституции 1919, 1927, 1937, 1978 годов.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Декларации о государственном суверенитете 27 июля 1990 г. Признание принципов Всеобщей декларации прав человека.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Конституция 15 марта 1994 г. и характер внесенных в нее изменений.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Человек, его права, свободы и гарантии их реализации как высшая ценность и цель общества и государства, провозглашенная Конституцией. Иерархия нормативных правовых актов.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института главы государства в отечественной истории.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монархической формы правления в исторической ретроспективе. Специфика организации высшего руководства страны в советское время.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Президентская республика - выбор белорусского народа. Порядок выборов Президента. Функции и полномочия главы государства как гаранта соблюдения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Конституции, прав и свобод граждан. Президент - Главнокомандующий Вооруженных Сил Республики Беларусь.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исполнительной власти в Беларуси. Чины княжеской администрации в Древней 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должностные лица центрального аппарата в ВКЛ. Появление министерской формы организации исполнительной власти. Белорусы на высших государственных должностях в Российской империи.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Народных Комиссаров и дальнейшее развитие исполнительной власти в советское время.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и задачи современного правительства. Структура Правительства Республики Беларусь. Премьер- министр.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Предпарламентские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формы представительства: вече и сеймы.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Белорусские депутаты в Государственных думах Российской империи.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Советская форма народного представительства: ЦИК и Верховный Совет.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Национальное собрание - двухпалатный парламент суверенной Беларуси. Структура и функции Совета Республики и Палаты представителей.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Исторические формы судебных органов в отечественной истории. Виды и полномочия современных судов в Республике Беларусь. Верховный и Конституционный суды. Порядок подбора и назначения судей.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административно-территориального деления на белорусских землях: удельные княжества, воеводства и поветы, губернии, уезды, волости, районы, округа, области.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Современное административно-территориальное деление Республики Беларусь. Функции и полномочия местного управления и самоуправления.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Историческая ретроспектива развития политических партий и общественных объединений в Беларуси. Переход от однопартийной системы к многопартийности.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Нормативно-правовая база деятельности партий и общественных объединений. Типологизация политических партий и общественных объединений в Республике Беларусь. Их роль в развитии общества и государства.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гипотезы о происхождении белорусов. Этапы формирования белорусской нации.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Факторы, повлиявшие на генезис и дальнейшее развитие. Белорусы в мире, диаспора.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Белая Русь - Белоруссия - Беларусь. Версии происхождения названия.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Языковая политика. Билингвизм - характерная черта современной белорусской нации. Исторические примеры двуязычия.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формирования основных этнических групп в Беларуси. Этнический состав современной Беларуси.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Конфессиональная история Беларуси. Религиозный состав населения Беларуси. Принципы государственной политики в конфессиональной сфере.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Гимна, Герба и Флага для государственности. Историческая символика на белорусских землях.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символики в других странах. История и символическое значение Государственного Флага. Государственный Герб и его смысловая трактовка. Государственный Гимн - музыкальное отражение государственной традиции.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праздники Республики Беларусь и их значение.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Предпосылки формирования белорусской модели социально-экономического </w:t>
      </w: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развития.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факторы современного экономического развития Беларуси. Государство для народа - главный принцип отечественной социально-экономической модели.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Всебелорусские народные собрания. Программы социально-экономического развития Республики Беларусь. Основные показатели развития отечественной экономики.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Геополитический фактор формирования белорусской государственности. Характеристика современного геополитического положения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Многовекторность</w:t>
      </w:r>
      <w:proofErr w:type="spellEnd"/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внешней политики. Россия и Китай - стратегические партнеры Беларуси.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Ближняя и дальняя дуга международных отношений. Беларусь в интеграционных сообществах. </w:t>
      </w:r>
    </w:p>
    <w:p w:rsidR="0068724B" w:rsidRPr="0068724B" w:rsidRDefault="0068724B" w:rsidP="0068724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Союзное государство России и Беларуси.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B65D0A" w:rsidRP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ОСНОВНАЯ: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белорусской государственности: в 5 т. / А. А. Коваленя [и др.]. – Минск: Белорус. наука, 2019–2020. – Т.1: Белорусская государственность: от истоков до конца 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– 597 с.; Т.2: Белорусская государственность в период Российской империи (конец 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начало ХХ в.). – 413 с.; Т.3: Белорусская государственность: от идеи к национальному государству (1917–1939 гг.). – 639 с.; Т.4: Белорусская государственность накануне и в период Великой Отечественной войны и послевоенного восстановления (1939–1953 гг.). – 567 с.; Т.5: Белорусская государственность на переломе эпох (вторая половина ХХ – начало ХХ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в.). – 759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Беларуси (в контексте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ой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цивилизации): учеб.-метод. комплекс / сост. А.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БГАА, 2019. – 310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Беларуси (в контексте европейской цивилизации):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 “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Беларуси (в контексте европейской цивилизации)»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/ сост. А. А. Гурецкий / р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свидетельство НИРУП «ИППС» № 1032020984 от 10.01.2020 г.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 – Минск: БГАА, 2019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8" w:history="1">
        <w:r w:rsidRPr="00B65D0A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советского народа (в контексте Второй мировой войны):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«Великая Отечественная война советского народа (в контексте Второй мировой войны)» / сост. К. А. Шумский /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свидетельство НИРУП «ИППС» № 1032020944 от 10.01.2020 г. –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2019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9" w:history="1">
        <w:r w:rsidRPr="00B65D0A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B65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Этническая и конфессиональная история Беларуси: учеб.-метод. комплекс / сост. В. Н. Сивицкий. – Минск: БГАА, 2020. – 144 с.</w:t>
      </w:r>
    </w:p>
    <w:p w:rsid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65D0A" w:rsidRPr="00B65D0A" w:rsidRDefault="00B65D0A" w:rsidP="00B65D0A">
      <w:pPr>
        <w:widowControl w:val="0"/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ДОПОЛНИТЕЛЬНАЯ: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кантэксце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еурапейскай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цыв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ілі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дапаможн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для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студэнта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вышэйшых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навучальных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П. I.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Брыгадз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ВШ, 2015.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287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Беларуси: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у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пособие: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в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ч.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ч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2. / Я.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Трещенок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[и др.]. – Могилев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: МГУ им. А. Кулешова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2005. – 252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Трещенок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Я. И. История Беларуси: учеб. пособие. Ч. 1. Досоветский период. – Могилев: МГУ им. А. Кулешова, 2003. – 235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Канфес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канец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XX ст. / В. В.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Грыгор'ева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.];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рэд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Экаперспектыва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1998. – 340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идеологии белорусского государства: учеб. пособие для студентов учреждений высшего образования / В. А. Мельник. – 3-е изд.,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Вышэйшая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школа, 2013. – 342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і: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у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ч. Ч. 1.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старажытных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часо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канца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XVIII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ст.: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к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лекцый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I. П.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Крэнь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.].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ВШ, 2000.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656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беларускай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дзяржа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насц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XVIII-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пачатку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XX ст.: у 2 кн. / НАН Беларуси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н-т г</w:t>
      </w:r>
      <w:bookmarkStart w:id="3" w:name="_Hlk102296817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bookmarkEnd w:id="3"/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НАН Беларусі.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Беларуская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2011-2012.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Вял</w:t>
      </w:r>
      <w:bookmarkStart w:id="4" w:name="_Hlk102296492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bookmarkEnd w:id="4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Айчынная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вайна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савецкага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народа (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кантэксце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Другой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сусветнай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вайны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дапаможн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для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студэнта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ў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устаноу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як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і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забяспечваюць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атрыманне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адукацы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А.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Каваленя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.]. – М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цэнтр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дзярж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2004. – 278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Лукашенко, А. Г. Исторический выбор Беларуси: лекция Президента Республики Беларусь в Белорусском государственном университете, Минск, 14 марта 2003 г. – Минск: БГУ, 2003. – 45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Абдзiраловiч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I.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Адвечным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шляхам: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дасьледзіны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сьветагляду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I.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Абдзіраловіч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Мінск,1993.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Василевич, Г. А. Конституция Республики Беларусь. Научно-практический комментарий / Г. А. Василевич.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Выш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школа, 2005. – 486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Валлерстайн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И. Анализ мировых систем и ситуация в современном мире /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Валлерстайн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СПб.: Питер, 2001. – 345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канстытуцыйнага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Васілевіч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Права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эканоміка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362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Вішнеўская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палітычнай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прававой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мяжы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еўрапейскіх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цывілізацый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(ІХ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ХХІ ст.) / І.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Вішнеўская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Беларус. навука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296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Вклад белорусского народа в Победу в Великой Отечественной войне / А. М. Литвин [и др.];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редкол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.: А. А. Коваленя (гл. ред.) [и др.]. - 2-е изд.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2016.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495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сусветная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цывілізацыя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прыродазнаўчых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факультэтаў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2008. – 311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Грамадска-палітычнае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жыццё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1772–1917 гг. / А.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Унучак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.];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рэдкал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В. В.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Даніловіч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.]; Нац. акад.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573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Канстытуцыйнае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феадальнага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перыяду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 Статутах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княства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Літоўскага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1529, 1566, 1588) /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2001. – 76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Развіццё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інстытутаў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грамадзянскага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крымінальнага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XV–XVI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стагоддзях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Доўнар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Пропилеи, 2000. – 224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Зялінскі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(1917–1945):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Зялінскі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К.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2012. – 270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фактар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сацыяльным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канец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пачатак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ст.) / В. В.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Яноўская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496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паловы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ХІХ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пачатку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ст. / А. 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2017. – 251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Круталевич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А. История Беларуси: становление национальной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державности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(1917-1922 гг.) / В.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Круталевич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– 2-е изд., доп. – Минск: Право и экономика, 2003. – 585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Паміж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Усходам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Захадам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станаўленне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тэрытарыяльнай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цэласнасці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(1917–1939 гг.) / У. Ф.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Ладысеў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Брыгадзін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БДУ, 2003. – 307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Малиновский, В. И. История белорусской государственности: учеб. пособие для студентов вузов, слушателей системы последипломного образования / В. И. Малиновский. – Минск: Беларусь, 2003. – 199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Людзi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даўняй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Беларусi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этнаканфесiйныя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сацыякультурныя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стэрэатыпы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(X–XVIII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/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МДУ, 2003. – 321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Этнічны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XVI– XVIII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этнаканфесійны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насельніцтва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этнічныя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канфесійныя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стэрэатыпы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беларускіх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гараджан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I.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Магілёў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МДУ, 2007. – 162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XX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стагоддзе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П.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Касцюк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614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Освобождение Беларуси, 1943-1944. / ред. кол. И. И.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Басик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А. А.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Каваленя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др.]. – Минск: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2014. – 944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Падокшын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Дзяржаўнасць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(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філасофска-гістарычны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С. А.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Падокшын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111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Проблемы формирования белорусской государственности в ХХ - начале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века: избранные труды Н. С.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Сташкевича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под науч. ред. А. Н. Данилова, В. С. Кошелева.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Минск: РИВШ, 2012. 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–</w:t>
      </w: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240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Сільчанка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Паходжанне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У.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Сільчанка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Тэсей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144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Снапкоўскі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Е.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знешняй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палітыкі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2 ч. / У. Е.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Снапкоўскі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БДУ, 2004. – 218 </w:t>
      </w:r>
      <w:r w:rsidRPr="00B65D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Становление и развитие белорусской государственности / А. Г. </w:t>
      </w:r>
      <w:proofErr w:type="spellStart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Кохановский</w:t>
      </w:r>
      <w:proofErr w:type="spellEnd"/>
      <w:r w:rsidRPr="00B6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др.]. – Минск: БГУ, 2011. – 42 с.</w:t>
      </w:r>
    </w:p>
    <w:p w:rsidR="00B65D0A" w:rsidRPr="00B65D0A" w:rsidRDefault="00B65D0A" w:rsidP="00B65D0A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Шаланда, А. І.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Сімвалы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гербы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зямель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Х-ХVІІІ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стст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геральдычна-сфрагістычныя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нарысы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І. Шаланда. – 2-е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B65D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182 с.</w:t>
      </w:r>
    </w:p>
    <w:p w:rsidR="00B65D0A" w:rsidRPr="00242F39" w:rsidRDefault="00B65D0A" w:rsidP="00242F39">
      <w:pPr>
        <w:widowControl w:val="0"/>
        <w:numPr>
          <w:ilvl w:val="0"/>
          <w:numId w:val="3"/>
        </w:numPr>
        <w:tabs>
          <w:tab w:val="left" w:pos="284"/>
          <w:tab w:val="center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Кароткі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нарыс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дзяржавы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Я.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Юхо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Универсітэцкае</w:t>
      </w:r>
      <w:proofErr w:type="spellEnd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– 270 с.</w:t>
      </w: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исторических наук, доцент                                         А. А. </w:t>
      </w:r>
      <w:proofErr w:type="spellStart"/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</w:p>
    <w:p w:rsidR="000E76A8" w:rsidRPr="00242F39" w:rsidRDefault="00634658" w:rsidP="0024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6A8" w:rsidRPr="00242F39" w:rsidSect="00B65D0A">
      <w:headerReference w:type="even" r:id="rId10"/>
      <w:headerReference w:type="default" r:id="rId11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58" w:rsidRDefault="00634658">
      <w:pPr>
        <w:spacing w:after="0" w:line="240" w:lineRule="auto"/>
      </w:pPr>
      <w:r>
        <w:separator/>
      </w:r>
    </w:p>
  </w:endnote>
  <w:endnote w:type="continuationSeparator" w:id="0">
    <w:p w:rsidR="00634658" w:rsidRDefault="0063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58" w:rsidRDefault="00634658">
      <w:pPr>
        <w:spacing w:after="0" w:line="240" w:lineRule="auto"/>
      </w:pPr>
      <w:r>
        <w:separator/>
      </w:r>
    </w:p>
  </w:footnote>
  <w:footnote w:type="continuationSeparator" w:id="0">
    <w:p w:rsidR="00634658" w:rsidRDefault="0063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634658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52B">
      <w:rPr>
        <w:rStyle w:val="a5"/>
        <w:noProof/>
      </w:rPr>
      <w:t>8</w:t>
    </w:r>
    <w:r>
      <w:rPr>
        <w:rStyle w:val="a5"/>
      </w:rPr>
      <w:fldChar w:fldCharType="end"/>
    </w:r>
  </w:p>
  <w:p w:rsidR="00D82B40" w:rsidRDefault="00634658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B4CAA"/>
    <w:rsid w:val="0012252B"/>
    <w:rsid w:val="00242F39"/>
    <w:rsid w:val="00274A93"/>
    <w:rsid w:val="003F73E6"/>
    <w:rsid w:val="005E1BE3"/>
    <w:rsid w:val="00634658"/>
    <w:rsid w:val="006745DA"/>
    <w:rsid w:val="0068724B"/>
    <w:rsid w:val="00783192"/>
    <w:rsid w:val="007B529C"/>
    <w:rsid w:val="00814BD3"/>
    <w:rsid w:val="009D3E4B"/>
    <w:rsid w:val="00B65D0A"/>
    <w:rsid w:val="00CB033B"/>
    <w:rsid w:val="00E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3118</Words>
  <Characters>17775</Characters>
  <Application>Microsoft Office Word</Application>
  <DocSecurity>0</DocSecurity>
  <Lines>148</Lines>
  <Paragraphs>41</Paragraphs>
  <ScaleCrop>false</ScaleCrop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9</cp:revision>
  <dcterms:created xsi:type="dcterms:W3CDTF">2022-09-15T15:43:00Z</dcterms:created>
  <dcterms:modified xsi:type="dcterms:W3CDTF">2025-10-08T07:54:00Z</dcterms:modified>
</cp:coreProperties>
</file>