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D1" w:rsidRPr="001D735E" w:rsidRDefault="00100BD1" w:rsidP="00100BD1">
      <w:pPr>
        <w:ind w:right="459"/>
        <w:jc w:val="center"/>
        <w:rPr>
          <w:b/>
          <w:bCs/>
          <w:caps/>
          <w:sz w:val="28"/>
          <w:szCs w:val="28"/>
        </w:rPr>
      </w:pPr>
      <w:r w:rsidRPr="001D735E">
        <w:rPr>
          <w:b/>
          <w:bCs/>
          <w:caps/>
          <w:sz w:val="28"/>
          <w:szCs w:val="28"/>
        </w:rPr>
        <w:t xml:space="preserve">ВОПРОСЫ К ЗАЧЕТу </w:t>
      </w:r>
      <w:r>
        <w:rPr>
          <w:b/>
          <w:bCs/>
          <w:caps/>
          <w:sz w:val="28"/>
          <w:szCs w:val="28"/>
        </w:rPr>
        <w:t xml:space="preserve">и Дифференцированному зачёту </w:t>
      </w:r>
      <w:r w:rsidRPr="001D735E">
        <w:rPr>
          <w:b/>
          <w:bCs/>
          <w:caps/>
          <w:sz w:val="28"/>
          <w:szCs w:val="28"/>
        </w:rPr>
        <w:t>по дисциплине «основы идеологии белорусского государства»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Происхождение и значение термина «идеология»</w:t>
      </w:r>
      <w:r>
        <w:rPr>
          <w:sz w:val="28"/>
        </w:rPr>
        <w:t>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Основные идеологические течения современности.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Концепции деидеологизации.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 xml:space="preserve">Концепция </w:t>
      </w:r>
      <w:proofErr w:type="spellStart"/>
      <w:r w:rsidRPr="00EA6834">
        <w:rPr>
          <w:sz w:val="28"/>
        </w:rPr>
        <w:t>реидеологизации</w:t>
      </w:r>
      <w:proofErr w:type="spellEnd"/>
      <w:r w:rsidRPr="00EA6834">
        <w:rPr>
          <w:sz w:val="28"/>
        </w:rPr>
        <w:t xml:space="preserve"> и обоснование ее необходимости.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Структура и функции идеологии.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Сущность и специфика идеологии белорусского государства.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Государственные символы Республики Беларусь.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Социокультурные истоки идеологии белорусского государства.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Мировоззренческие основы идеологии белорусского государства.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Национальная система образования: состояние и перспективы.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Государственная молодежная политика.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Социальное партнерство в сфере трудовых отношений в Республике Беларусь.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Национальная программа демографической безопасности.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Концепция устойчивого развития Республики Беларусь.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Белорусская экономическая модель – компонент идеологии белорусского государства.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Национальная политика: сущность, содержание и государственное управление.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Ресурсы и потенциал развития Республики Беларусь.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Социально-экономическая безопасность государства.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Правовые основы эффективного государства.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Конституция Республики Беларусь – правовая основа идеологии белорусского государства.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Права и свободы человека: основная ценность белорусского государства.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Институциональные основы формирования эффективного государства (президент, парламент, правительство местное самоуправление и самоуправление).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Эффективное государство как важнейший институт управления.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Общественное мнение: сущность и содержание.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Тенденции формирования информационного общества в Республике Беларусь.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Средства массовой информации в идеологических процессах.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Республика Беларусь в условиях глобализации.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Современные идеологические концепции и доктрины.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Приоритеты внешней политики Республики Беларусь.</w:t>
      </w:r>
    </w:p>
    <w:p w:rsidR="00100BD1" w:rsidRPr="00EA6834" w:rsidRDefault="00100BD1" w:rsidP="00100BD1">
      <w:pPr>
        <w:numPr>
          <w:ilvl w:val="0"/>
          <w:numId w:val="1"/>
        </w:numPr>
        <w:jc w:val="both"/>
        <w:rPr>
          <w:sz w:val="28"/>
        </w:rPr>
      </w:pPr>
      <w:r w:rsidRPr="00EA6834">
        <w:rPr>
          <w:sz w:val="28"/>
        </w:rPr>
        <w:t>Концепция национальной политики Республики Беларусь.</w:t>
      </w:r>
    </w:p>
    <w:p w:rsidR="00296695" w:rsidRDefault="00296695">
      <w:bookmarkStart w:id="0" w:name="_GoBack"/>
      <w:bookmarkEnd w:id="0"/>
    </w:p>
    <w:sectPr w:rsidR="0029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441A1"/>
    <w:multiLevelType w:val="hybridMultilevel"/>
    <w:tmpl w:val="0C7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D1"/>
    <w:rsid w:val="00100BD1"/>
    <w:rsid w:val="0029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52B2-586D-4EF1-BDE6-8A648046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2019-09-30T20:22:00Z</dcterms:created>
  <dcterms:modified xsi:type="dcterms:W3CDTF">2019-09-30T20:23:00Z</dcterms:modified>
</cp:coreProperties>
</file>