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2B" w:rsidRPr="00BE3B2B" w:rsidRDefault="00BE3B2B" w:rsidP="00BE3B2B">
      <w:pPr>
        <w:widowControl w:val="0"/>
        <w:spacing w:after="120" w:line="370" w:lineRule="exact"/>
        <w:ind w:left="6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BE3B2B">
        <w:rPr>
          <w:rFonts w:ascii="Times New Roman" w:hAnsi="Times New Roman"/>
          <w:b/>
          <w:bCs/>
          <w:sz w:val="28"/>
          <w:szCs w:val="28"/>
          <w:lang w:bidi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ВОЗДУШНОЕ ПРАВО РЕСПУБЛИКИ БЕЛАРУСЬ</w:t>
      </w:r>
      <w:r w:rsidRPr="00BE3B2B">
        <w:rPr>
          <w:rFonts w:ascii="Times New Roman" w:hAnsi="Times New Roman"/>
          <w:b/>
          <w:bCs/>
          <w:sz w:val="28"/>
          <w:szCs w:val="28"/>
          <w:lang w:bidi="ru-RU"/>
        </w:rPr>
        <w:t>»</w:t>
      </w:r>
    </w:p>
    <w:p w:rsidR="00D67CFA" w:rsidRPr="00D67CFA" w:rsidRDefault="00D67CFA" w:rsidP="00D656DC">
      <w:pPr>
        <w:pStyle w:val="1"/>
        <w:rPr>
          <w:sz w:val="28"/>
          <w:lang w:val="ru-RU"/>
        </w:rPr>
      </w:pPr>
      <w:bookmarkStart w:id="0" w:name="_GoBack"/>
      <w:bookmarkEnd w:id="0"/>
    </w:p>
    <w:p w:rsidR="000A5069" w:rsidRDefault="000A5069" w:rsidP="00515F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Сертификация в области гражданской и экспериментальной авиации, сертификация и аккредитация учебных заведений гражданской авиации Республики Беларусь.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Государственное регулирование и контроль в области авиации Республики Беларусь.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Классификация воздушных судов и полетов воздушных судов.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Классификация и категоризация воздушных судов по версии ИКАО.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Требования к летной годности воздушных судов государственной и негосударственной форм собственности.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>Сертификация гражданских воздушных судов.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Порядок государственной регистрации воздушных судов.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Государственный реестр, регистрационное удостоверение.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Документы Департамента по авиации по регистрации воздушных судов.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Исключение воздушного судна из соответствующего реестра.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Допуск государственного воздушного судна к эксплуатации.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Знаки, наносимые на борт воздушного судна. 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>Состав экипажа воздушного судна.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Объем властных полномочий КВС.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Беспилотный летательный аппарат, оператор.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Действия экипажа воздушного судна, оператора БЛА в случае опасности.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>Классы беспилотных летательных аппаратов.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Аэродромы: определение, подразделение, </w:t>
      </w:r>
      <w:proofErr w:type="spellStart"/>
      <w:r w:rsidRPr="000A5069">
        <w:rPr>
          <w:rFonts w:ascii="Times New Roman" w:hAnsi="Times New Roman"/>
          <w:sz w:val="28"/>
          <w:szCs w:val="28"/>
        </w:rPr>
        <w:t>категорийность</w:t>
      </w:r>
      <w:proofErr w:type="spellEnd"/>
      <w:r w:rsidRPr="000A5069">
        <w:rPr>
          <w:rFonts w:ascii="Times New Roman" w:hAnsi="Times New Roman"/>
          <w:sz w:val="28"/>
          <w:szCs w:val="28"/>
        </w:rPr>
        <w:t xml:space="preserve">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Вертодром, </w:t>
      </w:r>
      <w:proofErr w:type="spellStart"/>
      <w:r w:rsidRPr="000A5069">
        <w:rPr>
          <w:rFonts w:ascii="Times New Roman" w:hAnsi="Times New Roman"/>
          <w:sz w:val="28"/>
          <w:szCs w:val="28"/>
        </w:rPr>
        <w:t>дельтадром</w:t>
      </w:r>
      <w:proofErr w:type="spellEnd"/>
      <w:r w:rsidRPr="000A50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A5069">
        <w:rPr>
          <w:rFonts w:ascii="Times New Roman" w:hAnsi="Times New Roman"/>
          <w:sz w:val="28"/>
          <w:szCs w:val="28"/>
        </w:rPr>
        <w:t>парадром</w:t>
      </w:r>
      <w:proofErr w:type="spellEnd"/>
      <w:r w:rsidRPr="000A5069">
        <w:rPr>
          <w:rFonts w:ascii="Times New Roman" w:hAnsi="Times New Roman"/>
          <w:sz w:val="28"/>
          <w:szCs w:val="28"/>
        </w:rPr>
        <w:t xml:space="preserve">), посадочная площадка.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Аэропорт (аэровокзал, перрон), </w:t>
      </w:r>
      <w:proofErr w:type="spellStart"/>
      <w:r w:rsidRPr="000A5069">
        <w:rPr>
          <w:rFonts w:ascii="Times New Roman" w:hAnsi="Times New Roman"/>
          <w:sz w:val="28"/>
          <w:szCs w:val="28"/>
        </w:rPr>
        <w:t>аэроузел</w:t>
      </w:r>
      <w:proofErr w:type="spellEnd"/>
      <w:r w:rsidRPr="000A5069">
        <w:rPr>
          <w:rFonts w:ascii="Times New Roman" w:hAnsi="Times New Roman"/>
          <w:sz w:val="28"/>
          <w:szCs w:val="28"/>
        </w:rPr>
        <w:t xml:space="preserve">. 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Кабины </w:t>
      </w:r>
      <w:proofErr w:type="spellStart"/>
      <w:r w:rsidRPr="000A5069">
        <w:rPr>
          <w:rFonts w:ascii="Times New Roman" w:hAnsi="Times New Roman"/>
          <w:sz w:val="28"/>
          <w:szCs w:val="28"/>
          <w:lang w:val="en-US"/>
        </w:rPr>
        <w:t>Sleepbox</w:t>
      </w:r>
      <w:proofErr w:type="spellEnd"/>
      <w:r w:rsidRPr="000A5069">
        <w:rPr>
          <w:rFonts w:ascii="Times New Roman" w:hAnsi="Times New Roman"/>
          <w:sz w:val="28"/>
          <w:szCs w:val="28"/>
        </w:rPr>
        <w:t xml:space="preserve">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Составляющие безопасности на воздушном транспорте.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Служба авиационной безопасности аэропорта.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Устройства, методы и установки для проведения досмотра. 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Безопасность полетов воздушных судов.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Воздушное судно, терпящее и потерпевшее бедствие.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Сигналы бедствия.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Аварийные частоты: основная и дополнительная.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Передача экипажем сообщения о бедствии.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Международные знаки: «земля-воздух».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>Поисковые и аварийно-спасательные работы.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Воздушные перевозки. Правила, договоры, перевозочные документы. Воздушный чартер.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  <w:lang w:val="en-US"/>
        </w:rPr>
        <w:t>Loy</w:t>
      </w:r>
      <w:r w:rsidRPr="000A5069">
        <w:rPr>
          <w:rFonts w:ascii="Times New Roman" w:hAnsi="Times New Roman"/>
          <w:sz w:val="28"/>
          <w:szCs w:val="28"/>
        </w:rPr>
        <w:t xml:space="preserve"> </w:t>
      </w:r>
      <w:r w:rsidRPr="000A5069">
        <w:rPr>
          <w:rFonts w:ascii="Times New Roman" w:hAnsi="Times New Roman"/>
          <w:sz w:val="28"/>
          <w:szCs w:val="28"/>
          <w:lang w:val="en-US"/>
        </w:rPr>
        <w:t>Cost</w:t>
      </w:r>
      <w:r w:rsidRPr="000A5069">
        <w:rPr>
          <w:rFonts w:ascii="Times New Roman" w:hAnsi="Times New Roman"/>
          <w:sz w:val="28"/>
          <w:szCs w:val="28"/>
        </w:rPr>
        <w:t xml:space="preserve">. </w:t>
      </w:r>
    </w:p>
    <w:p w:rsidR="000A5069" w:rsidRPr="000A5069" w:rsidRDefault="000A5069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Общие условия воздушной перевозки пассажиров. </w:t>
      </w:r>
    </w:p>
    <w:p w:rsidR="000A5069" w:rsidRPr="00F07718" w:rsidRDefault="000A5069" w:rsidP="00F077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lastRenderedPageBreak/>
        <w:t xml:space="preserve">Ответственность перевозчика: за причинение вреда жизни или здоровью пассажиров воздушного судна; за утрату или повреждение багажа. 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Международное воздушное право и Воздушное право Республики Беларусь: предмет, источники, цель изучения. 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>Ответственность за нарушение законодательства Республики Беларусь в области использования воздушного пространства и авиации.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Государственный знак: определение, кто присваивает, где публикуются; государственные знаки различных стран и их типы. 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>Регистрационные знаки государственной авиации.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Свидетельства авиационного персонала. 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Подготовка, переподготовка и повышение квалификации авиационного персонала гражданской авиации. 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>Дисциплинарный проступок. Меры административных и дисциплинарных воздействий за совершение дисциплинарного проступка.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>Государственная регистрация и сертификация аэродромов.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>Санитарно-защитная зона, строительство и эксплуатация, размещение объектов, маркировка аэродромов, объектов.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Коммерческая деятельность в области авиации, авиационных организаций, индивидуальных предпринимателей и иностранных субъектов. 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Перечень организаций, осуществляющих коммерческую деятельность в области авиации в Республике Беларусь. 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Литерные полеты: определение, виды, радиосвязь при выполнении полетов. 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Допуск воздушного судна к полету. Бортовые документы.  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>Полеты воздушных судов над населенными пунктами, демонстрационные полеты, со сверхзвуковой скоростью, на пилотируемых аэростатах.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Ведение радиообмена между экипажем и органами обслуживания воздушного движения. 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Оборудование воздушных судов бортовыми системами предупреждения столкновений. 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 xml:space="preserve">Международные полеты: определение, выполнение. Признание судовых документов. </w:t>
      </w:r>
    </w:p>
    <w:p w:rsidR="00515F3A" w:rsidRPr="000A5069" w:rsidRDefault="00515F3A" w:rsidP="000A50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>Выдача разрешений на выполнение международных полетов в воздушном пространстве Республики Беларусь.</w:t>
      </w:r>
    </w:p>
    <w:p w:rsidR="00515F3A" w:rsidRPr="00515F3A" w:rsidRDefault="00515F3A" w:rsidP="00515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0AF2" w:rsidRDefault="00807CF1" w:rsidP="00A7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               </w:t>
      </w:r>
      <w:r w:rsidR="00FF603E">
        <w:rPr>
          <w:rFonts w:ascii="Times New Roman" w:hAnsi="Times New Roman"/>
          <w:sz w:val="28"/>
          <w:szCs w:val="28"/>
        </w:rPr>
        <w:tab/>
      </w:r>
      <w:r w:rsidR="00C241A7">
        <w:rPr>
          <w:rFonts w:ascii="Times New Roman" w:hAnsi="Times New Roman"/>
          <w:sz w:val="28"/>
          <w:szCs w:val="28"/>
        </w:rPr>
        <w:tab/>
      </w:r>
      <w:r w:rsidR="00C241A7">
        <w:rPr>
          <w:rFonts w:ascii="Times New Roman" w:hAnsi="Times New Roman"/>
          <w:sz w:val="28"/>
          <w:szCs w:val="28"/>
        </w:rPr>
        <w:tab/>
      </w:r>
      <w:r w:rsidR="00E2230E">
        <w:rPr>
          <w:rFonts w:ascii="Times New Roman" w:hAnsi="Times New Roman"/>
          <w:sz w:val="28"/>
          <w:szCs w:val="28"/>
        </w:rPr>
        <w:t xml:space="preserve">З.В. </w:t>
      </w:r>
      <w:proofErr w:type="spellStart"/>
      <w:r w:rsidR="00E2230E">
        <w:rPr>
          <w:rFonts w:ascii="Times New Roman" w:hAnsi="Times New Roman"/>
          <w:sz w:val="28"/>
          <w:szCs w:val="28"/>
        </w:rPr>
        <w:t>Машарский</w:t>
      </w:r>
      <w:proofErr w:type="spellEnd"/>
    </w:p>
    <w:sectPr w:rsidR="00ED0AF2" w:rsidSect="00ED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F53"/>
    <w:multiLevelType w:val="hybridMultilevel"/>
    <w:tmpl w:val="ABB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72BC4"/>
    <w:multiLevelType w:val="multilevel"/>
    <w:tmpl w:val="6D28F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315DC"/>
    <w:multiLevelType w:val="hybridMultilevel"/>
    <w:tmpl w:val="9080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B08"/>
    <w:rsid w:val="000A5069"/>
    <w:rsid w:val="000F3EBE"/>
    <w:rsid w:val="00105E91"/>
    <w:rsid w:val="00196E2A"/>
    <w:rsid w:val="001E676C"/>
    <w:rsid w:val="002155E7"/>
    <w:rsid w:val="002164A7"/>
    <w:rsid w:val="00370E5F"/>
    <w:rsid w:val="003B0927"/>
    <w:rsid w:val="004607C4"/>
    <w:rsid w:val="004B67E0"/>
    <w:rsid w:val="004C3F74"/>
    <w:rsid w:val="00515F3A"/>
    <w:rsid w:val="00535B6B"/>
    <w:rsid w:val="005F01AB"/>
    <w:rsid w:val="0065406C"/>
    <w:rsid w:val="00677580"/>
    <w:rsid w:val="00807CF1"/>
    <w:rsid w:val="00815892"/>
    <w:rsid w:val="008E5BD2"/>
    <w:rsid w:val="00962B08"/>
    <w:rsid w:val="009A3C15"/>
    <w:rsid w:val="00A71462"/>
    <w:rsid w:val="00A73435"/>
    <w:rsid w:val="00AB50A8"/>
    <w:rsid w:val="00BB7A31"/>
    <w:rsid w:val="00BE3B2B"/>
    <w:rsid w:val="00C20993"/>
    <w:rsid w:val="00C241A7"/>
    <w:rsid w:val="00C312C5"/>
    <w:rsid w:val="00C60FF3"/>
    <w:rsid w:val="00C635B0"/>
    <w:rsid w:val="00D05CED"/>
    <w:rsid w:val="00D119B7"/>
    <w:rsid w:val="00D656DC"/>
    <w:rsid w:val="00D67CFA"/>
    <w:rsid w:val="00D8528A"/>
    <w:rsid w:val="00DA0D4E"/>
    <w:rsid w:val="00E2230E"/>
    <w:rsid w:val="00E74EC7"/>
    <w:rsid w:val="00EA0099"/>
    <w:rsid w:val="00ED0AF2"/>
    <w:rsid w:val="00F0537B"/>
    <w:rsid w:val="00F07718"/>
    <w:rsid w:val="00F714A6"/>
    <w:rsid w:val="00F716D1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758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77580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62B08"/>
    <w:pPr>
      <w:spacing w:after="0" w:line="240" w:lineRule="auto"/>
      <w:jc w:val="center"/>
    </w:pPr>
    <w:rPr>
      <w:rFonts w:ascii="Times New Roman" w:hAnsi="Times New Roman"/>
      <w:sz w:val="26"/>
      <w:szCs w:val="20"/>
      <w:lang w:val="be-BY"/>
    </w:rPr>
  </w:style>
  <w:style w:type="paragraph" w:styleId="a3">
    <w:name w:val="List Paragraph"/>
    <w:basedOn w:val="a"/>
    <w:uiPriority w:val="34"/>
    <w:qFormat/>
    <w:rsid w:val="00C312C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7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75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</dc:creator>
  <cp:keywords/>
  <dc:description/>
  <cp:lastModifiedBy>Ольга Л. Автушко</cp:lastModifiedBy>
  <cp:revision>12</cp:revision>
  <cp:lastPrinted>2019-12-10T06:30:00Z</cp:lastPrinted>
  <dcterms:created xsi:type="dcterms:W3CDTF">2019-10-23T13:07:00Z</dcterms:created>
  <dcterms:modified xsi:type="dcterms:W3CDTF">2020-12-03T11:25:00Z</dcterms:modified>
</cp:coreProperties>
</file>